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C3" w:rsidRDefault="009C2AC3" w:rsidP="002E2AB2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</w:pPr>
      <w:r w:rsidRPr="009C2AC3">
        <w:rPr>
          <w:rFonts w:ascii="Arial" w:eastAsia="Times New Roman" w:hAnsi="Arial" w:cs="Arial"/>
          <w:b/>
          <w:bCs/>
          <w:noProof/>
          <w:color w:val="3C3C3C"/>
          <w:sz w:val="18"/>
          <w:szCs w:val="18"/>
          <w:lang w:eastAsia="pl-PL"/>
        </w:rPr>
        <w:drawing>
          <wp:inline distT="0" distB="0" distL="0" distR="0">
            <wp:extent cx="2457450" cy="1866900"/>
            <wp:effectExtent l="0" t="0" r="0" b="0"/>
            <wp:docPr id="1" name="Obraz 1" descr="C:\Users\Ania\Desktop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pobra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AC3" w:rsidRDefault="009C2AC3" w:rsidP="002E2AB2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</w:pPr>
      <w:bookmarkStart w:id="0" w:name="_GoBack"/>
      <w:bookmarkEnd w:id="0"/>
    </w:p>
    <w:p w:rsidR="002E2AB2" w:rsidRPr="002E2AB2" w:rsidRDefault="001D205E" w:rsidP="002E2AB2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Urząd Gminy w Tczowie </w:t>
      </w:r>
      <w:r w:rsidR="002E2AB2"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 niniejszym informuje: </w:t>
      </w:r>
    </w:p>
    <w:p w:rsidR="002E2AB2" w:rsidRPr="002E2AB2" w:rsidRDefault="002E2AB2" w:rsidP="002E2AB2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>Ro</w:t>
      </w:r>
      <w:r w:rsidR="00171DE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lnik, który chce odzyskać w </w:t>
      </w:r>
      <w:r w:rsidR="006A6118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II półroczu </w:t>
      </w:r>
      <w:r w:rsidR="00171DE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>2021</w:t>
      </w: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 r. część pieniędzy wydanych na zakup oleju napędowego używanego do produkcji rolnej powinien zbierać faktury VAT.</w:t>
      </w:r>
    </w:p>
    <w:p w:rsidR="002E2AB2" w:rsidRPr="002E2AB2" w:rsidRDefault="002E2AB2" w:rsidP="002E2AB2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>W terminie</w:t>
      </w:r>
      <w:r w:rsidR="00171DE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 </w:t>
      </w:r>
      <w:r w:rsidR="006A6118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od 1 sierpnia  2021 r. do 31 sierpnia </w:t>
      </w:r>
      <w:r w:rsidR="00171DE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 2021 </w:t>
      </w: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r.</w:t>
      </w: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 należy złożyć do Wójta w zależności od miejsca położenia gruntów rolnych:</w:t>
      </w:r>
    </w:p>
    <w:p w:rsidR="002E2AB2" w:rsidRPr="002E2AB2" w:rsidRDefault="002E2AB2" w:rsidP="002E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>wniosek o zwrot podatku akcyzowego zawartego w cenie oleju napędowego wykorzystywanego do produkcji rolnej.</w:t>
      </w:r>
    </w:p>
    <w:p w:rsidR="002E2AB2" w:rsidRPr="002E2AB2" w:rsidRDefault="002E2AB2" w:rsidP="002E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faktury VAT stanowiące dowód zakupu oleju napędowego w okresie </w:t>
      </w:r>
      <w:r w:rsidR="006A6118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od 1 lutego 2021 r. do 31 lipca </w:t>
      </w:r>
      <w:r w:rsidR="00171DE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2021</w:t>
      </w: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 r.</w:t>
      </w:r>
    </w:p>
    <w:p w:rsidR="002E2AB2" w:rsidRPr="002E2AB2" w:rsidRDefault="002E2AB2" w:rsidP="002E2A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rolnicy hodowcy bydła dokument z ARiMR zawierający informację </w:t>
      </w: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o liczbie dużych jednostek przeliczeniowych bydła</w:t>
      </w: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>.</w:t>
      </w:r>
    </w:p>
    <w:p w:rsidR="002E2AB2" w:rsidRPr="002E2AB2" w:rsidRDefault="002E2AB2" w:rsidP="002E2AB2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Limit </w:t>
      </w:r>
      <w:r w:rsidR="00171DE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zwrotu podatku akcyzowego w 2021</w:t>
      </w: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 r. wynosi:</w:t>
      </w:r>
    </w:p>
    <w:p w:rsidR="002E2AB2" w:rsidRPr="002E2AB2" w:rsidRDefault="002E2AB2" w:rsidP="002E2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ilość ha użytków rolnych x 100,00 zł</w:t>
      </w:r>
    </w:p>
    <w:p w:rsidR="002E2AB2" w:rsidRPr="002E2AB2" w:rsidRDefault="002E2AB2" w:rsidP="002E2AB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średnia roczna liczba dużych jednostek przeliczeniowych bydła x 30,00 zł</w:t>
      </w:r>
    </w:p>
    <w:p w:rsidR="002E2AB2" w:rsidRPr="002E2AB2" w:rsidRDefault="002E2AB2" w:rsidP="002E2AB2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Pieniądze wypłacane będą w terminie </w:t>
      </w:r>
      <w:r w:rsidR="006A6118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od 1 października  2021 r. do 31 październik</w:t>
      </w:r>
      <w:r w:rsidR="00171DE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>a 2021</w:t>
      </w:r>
      <w:r w:rsidRPr="002E2AB2">
        <w:rPr>
          <w:rFonts w:ascii="Arial" w:eastAsia="Times New Roman" w:hAnsi="Arial" w:cs="Arial"/>
          <w:b/>
          <w:bCs/>
          <w:color w:val="3C3C3C"/>
          <w:sz w:val="18"/>
          <w:szCs w:val="18"/>
          <w:lang w:eastAsia="pl-PL"/>
        </w:rPr>
        <w:t xml:space="preserve"> r.</w:t>
      </w:r>
      <w:r w:rsidR="001D205E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 </w:t>
      </w: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>przelewem na rachunek bankowy podany we wniosku.</w:t>
      </w:r>
    </w:p>
    <w:p w:rsidR="002E2AB2" w:rsidRPr="002E2AB2" w:rsidRDefault="002E2AB2" w:rsidP="002E2AB2">
      <w:pPr>
        <w:shd w:val="clear" w:color="auto" w:fill="FFFFFF"/>
        <w:spacing w:before="150" w:after="150" w:line="300" w:lineRule="atLeast"/>
        <w:jc w:val="both"/>
        <w:rPr>
          <w:rFonts w:ascii="Arial" w:eastAsia="Times New Roman" w:hAnsi="Arial" w:cs="Arial"/>
          <w:color w:val="3C3C3C"/>
          <w:sz w:val="18"/>
          <w:szCs w:val="18"/>
          <w:lang w:eastAsia="pl-PL"/>
        </w:rPr>
      </w:pPr>
      <w:r w:rsidRPr="002E2AB2">
        <w:rPr>
          <w:rFonts w:ascii="Arial" w:eastAsia="Times New Roman" w:hAnsi="Arial" w:cs="Arial"/>
          <w:color w:val="3C3C3C"/>
          <w:sz w:val="18"/>
          <w:szCs w:val="18"/>
          <w:lang w:eastAsia="pl-PL"/>
        </w:rPr>
        <w:t xml:space="preserve">Więcej informacji pod adresem </w:t>
      </w:r>
      <w:hyperlink r:id="rId6" w:history="1">
        <w:r w:rsidRPr="002E2AB2">
          <w:rPr>
            <w:rFonts w:ascii="Arial" w:eastAsia="Times New Roman" w:hAnsi="Arial" w:cs="Arial"/>
            <w:color w:val="7E0202"/>
            <w:sz w:val="18"/>
            <w:szCs w:val="18"/>
            <w:lang w:eastAsia="pl-PL"/>
          </w:rPr>
          <w:t>https://www.gov.pl/web/rolnictwo/zwrot-podatku-akcyzowego</w:t>
        </w:r>
      </w:hyperlink>
    </w:p>
    <w:p w:rsidR="00045095" w:rsidRDefault="00045095"/>
    <w:sectPr w:rsidR="00045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D4DB8"/>
    <w:multiLevelType w:val="multilevel"/>
    <w:tmpl w:val="B0B0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D35D7"/>
    <w:multiLevelType w:val="multilevel"/>
    <w:tmpl w:val="73D4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B2"/>
    <w:rsid w:val="00045095"/>
    <w:rsid w:val="00171DE2"/>
    <w:rsid w:val="001D205E"/>
    <w:rsid w:val="002E2AB2"/>
    <w:rsid w:val="006A6118"/>
    <w:rsid w:val="00715383"/>
    <w:rsid w:val="009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C963C-FA52-4AC6-8E7B-7B6760CC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E2AB2"/>
    <w:rPr>
      <w:strike w:val="0"/>
      <w:dstrike w:val="0"/>
      <w:color w:val="7E0202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2E2AB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E2AB2"/>
    <w:pPr>
      <w:spacing w:before="150" w:after="150" w:line="300" w:lineRule="atLeas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5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8" w:color="D9DFE9"/>
                            <w:left w:val="single" w:sz="6" w:space="8" w:color="D9DFE9"/>
                            <w:bottom w:val="single" w:sz="6" w:space="8" w:color="D9DFE9"/>
                            <w:right w:val="single" w:sz="6" w:space="8" w:color="D9DF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lnictwo/zwrot-podatku-akcyzoweg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Podatki2</dc:creator>
  <cp:lastModifiedBy>Ania</cp:lastModifiedBy>
  <cp:revision>4</cp:revision>
  <dcterms:created xsi:type="dcterms:W3CDTF">2021-06-28T08:10:00Z</dcterms:created>
  <dcterms:modified xsi:type="dcterms:W3CDTF">2021-07-19T06:48:00Z</dcterms:modified>
</cp:coreProperties>
</file>