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EA6AE6" w:rsidRPr="00D628F2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EA6AE6" w:rsidRPr="00D628F2" w:rsidRDefault="00EA6AE6" w:rsidP="00B629B1">
            <w:pPr>
              <w:rPr>
                <w:b/>
                <w:sz w:val="28"/>
                <w:szCs w:val="28"/>
              </w:rPr>
            </w:pPr>
          </w:p>
          <w:p w:rsidR="00EA6AE6" w:rsidRPr="00D628F2" w:rsidRDefault="00EA6AE6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2010</w:t>
            </w:r>
            <w:r w:rsidRPr="00D628F2">
              <w:rPr>
                <w:b/>
                <w:sz w:val="28"/>
                <w:szCs w:val="28"/>
              </w:rPr>
              <w:t xml:space="preserve"> roku</w:t>
            </w:r>
          </w:p>
          <w:p w:rsidR="00EA6AE6" w:rsidRPr="00D628F2" w:rsidRDefault="00EA6AE6" w:rsidP="00B629B1">
            <w:pPr>
              <w:rPr>
                <w:b/>
                <w:sz w:val="28"/>
                <w:szCs w:val="28"/>
              </w:rPr>
            </w:pPr>
          </w:p>
        </w:tc>
      </w:tr>
      <w:tr w:rsidR="00EA6AE6" w:rsidRPr="00D628F2" w:rsidTr="00B629B1">
        <w:tc>
          <w:tcPr>
            <w:tcW w:w="846" w:type="dxa"/>
            <w:shd w:val="clear" w:color="auto" w:fill="9CC2E5" w:themeFill="accent1" w:themeFillTint="99"/>
          </w:tcPr>
          <w:p w:rsidR="00EA6AE6" w:rsidRPr="00D628F2" w:rsidRDefault="00EA6AE6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EA6AE6" w:rsidRPr="00D628F2" w:rsidRDefault="00EA6AE6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EA6AE6" w:rsidRPr="00D628F2" w:rsidRDefault="00EA6AE6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Kwota inwestycji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 xml:space="preserve">Budowa sieci kanalizacji ciśnieniowej sołectwa Rawica Stara i Nowa I etap </w:t>
            </w:r>
          </w:p>
          <w:p w:rsidR="00EA6AE6" w:rsidRDefault="00EA6AE6" w:rsidP="00B629B1">
            <w:r>
              <w:t>Pozyskano środki w ramach PROW na rok 2010 – 1.766.059,00 zł, na rok 2011 – 1.011.202,00 zł na II etap budowy, którego koszt będzie stanowił 1.411.651,00 zł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3.106.059,00 zł</w:t>
            </w:r>
          </w:p>
          <w:p w:rsidR="00EA6AE6" w:rsidRPr="00D628F2" w:rsidRDefault="00EA6AE6" w:rsidP="00B629B1"/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>Przebudowa drogi Rawica Stara - dokumentacji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125.000,00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>Przebudowa drogi Bartodzieje - Brzezinki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60.000,00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 xml:space="preserve">Przebudowa drogi </w:t>
            </w:r>
            <w:proofErr w:type="spellStart"/>
            <w:r>
              <w:t>Podzakrzówek</w:t>
            </w:r>
            <w:proofErr w:type="spellEnd"/>
            <w:r>
              <w:t xml:space="preserve"> – Tczów</w:t>
            </w:r>
          </w:p>
          <w:p w:rsidR="00EA6AE6" w:rsidRDefault="00EA6AE6" w:rsidP="00B629B1">
            <w:r>
              <w:t>Pozyskano środki w kwocie 65.000,00 zł z Funduszu Ochrony Gruntów Rolnych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200.000,00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>Przebudowa polegająca na modernizacji i remoncie obiektu w Bartodziejach</w:t>
            </w:r>
          </w:p>
          <w:p w:rsidR="00EA6AE6" w:rsidRDefault="00EA6AE6" w:rsidP="00B629B1">
            <w:r>
              <w:t>Pozyskano środki w ramach PROW z programu „Odnowa Wsi” 241.018,00 zł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750.000,00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 xml:space="preserve">Zagospodarowanie Centrum Tczowa </w:t>
            </w:r>
          </w:p>
          <w:p w:rsidR="00EA6AE6" w:rsidRDefault="00EA6AE6" w:rsidP="00B629B1">
            <w:r>
              <w:t>Pozyskano środki w kwocie 330.000,00 zł w ramach PROW z programu „Odnowa Wsi”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556.500,00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 xml:space="preserve">Budowa hali widowiskowo – sportowej przy ZSO Tczów </w:t>
            </w:r>
          </w:p>
          <w:p w:rsidR="00EA6AE6" w:rsidRDefault="00EA6AE6" w:rsidP="00B629B1">
            <w:r>
              <w:t>Pozyskano środki w kwocie 550.000,00 zł z Funduszu Rozwoju Kultury Fizycznej oraz środki unijne w ramach Regionalnego Programu Operacyjnego w wysokości 1.500.000,00 zł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1.026.500,00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>Budowa zbiornika wodnego – wykup gruntów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20.000,00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 xml:space="preserve">Modernizacja PSP Janów – zakup mebli 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25.000,00 zł</w:t>
            </w:r>
          </w:p>
        </w:tc>
      </w:tr>
      <w:tr w:rsidR="00EA6AE6" w:rsidRPr="00D628F2" w:rsidTr="00B629B1">
        <w:tc>
          <w:tcPr>
            <w:tcW w:w="846" w:type="dxa"/>
          </w:tcPr>
          <w:p w:rsidR="00EA6AE6" w:rsidRPr="00D628F2" w:rsidRDefault="00EA6AE6" w:rsidP="00EA6AE6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A6AE6" w:rsidRDefault="00EA6AE6" w:rsidP="00B629B1">
            <w:r>
              <w:t>Modernizacja kotłowni przy ZSO Tczów</w:t>
            </w:r>
          </w:p>
          <w:p w:rsidR="00EA6AE6" w:rsidRPr="00D628F2" w:rsidRDefault="00EA6AE6" w:rsidP="00B629B1"/>
        </w:tc>
        <w:tc>
          <w:tcPr>
            <w:tcW w:w="3680" w:type="dxa"/>
          </w:tcPr>
          <w:p w:rsidR="00EA6AE6" w:rsidRDefault="00EA6AE6" w:rsidP="00B629B1">
            <w:r>
              <w:t>60.000,00 zł</w:t>
            </w:r>
          </w:p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47F7F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E6"/>
    <w:rsid w:val="009F1B5B"/>
    <w:rsid w:val="00EA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F6A07-20B0-4D12-9D12-208542FA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AE6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EA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2017-02-21T07:58:00Z</dcterms:created>
  <dcterms:modified xsi:type="dcterms:W3CDTF">2017-02-21T07:58:00Z</dcterms:modified>
</cp:coreProperties>
</file>